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CD9" w:rsidRPr="0079325B" w:rsidRDefault="00FC0CD9" w:rsidP="00FC0CD9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 w:rsidRPr="0079325B">
        <w:rPr>
          <w:b/>
          <w:i w:val="0"/>
          <w:sz w:val="22"/>
          <w:szCs w:val="22"/>
        </w:rPr>
        <w:t>PRILOGA 2</w:t>
      </w:r>
    </w:p>
    <w:p w:rsidR="00FC0CD9" w:rsidRDefault="00FC0CD9" w:rsidP="00FC0CD9">
      <w:pPr>
        <w:pStyle w:val="Odstavekseznama"/>
        <w:spacing w:line="360" w:lineRule="auto"/>
        <w:ind w:left="1418"/>
        <w:contextualSpacing/>
        <w:jc w:val="both"/>
        <w:rPr>
          <w:b/>
          <w:i w:val="0"/>
          <w:szCs w:val="22"/>
        </w:rPr>
      </w:pPr>
    </w:p>
    <w:p w:rsidR="00FC0CD9" w:rsidRPr="00216088" w:rsidRDefault="00FC0CD9" w:rsidP="00FC0CD9">
      <w:pPr>
        <w:ind w:left="993"/>
        <w:jc w:val="center"/>
        <w:rPr>
          <w:b/>
          <w:i w:val="0"/>
          <w:color w:val="000000"/>
          <w:sz w:val="22"/>
          <w:szCs w:val="22"/>
        </w:rPr>
      </w:pPr>
      <w:r w:rsidRPr="00216088">
        <w:rPr>
          <w:b/>
          <w:i w:val="0"/>
          <w:color w:val="000000"/>
          <w:sz w:val="22"/>
          <w:szCs w:val="22"/>
        </w:rPr>
        <w:t>P O N U D B A     št. ……</w:t>
      </w:r>
    </w:p>
    <w:p w:rsidR="00FC0CD9" w:rsidRPr="00216088" w:rsidRDefault="00FC0CD9" w:rsidP="00FC0CD9">
      <w:pPr>
        <w:ind w:left="993"/>
        <w:jc w:val="center"/>
        <w:rPr>
          <w:b/>
          <w:i w:val="0"/>
          <w:color w:val="000000"/>
          <w:sz w:val="22"/>
          <w:szCs w:val="22"/>
        </w:rPr>
      </w:pPr>
    </w:p>
    <w:p w:rsidR="00FC0CD9" w:rsidRPr="002B55E1" w:rsidRDefault="00FC0CD9" w:rsidP="00FC0CD9">
      <w:pPr>
        <w:ind w:left="993"/>
        <w:jc w:val="both"/>
        <w:rPr>
          <w:i w:val="0"/>
          <w:szCs w:val="24"/>
        </w:rPr>
      </w:pPr>
      <w:r w:rsidRPr="002B55E1">
        <w:rPr>
          <w:i w:val="0"/>
          <w:szCs w:val="24"/>
        </w:rPr>
        <w:t xml:space="preserve">Ponudnik: __________________________________________________________________ </w:t>
      </w:r>
    </w:p>
    <w:p w:rsidR="00FC0CD9" w:rsidRPr="002B55E1" w:rsidRDefault="00FC0CD9" w:rsidP="00FC0CD9">
      <w:pPr>
        <w:ind w:left="993"/>
        <w:jc w:val="both"/>
        <w:rPr>
          <w:i w:val="0"/>
          <w:szCs w:val="24"/>
        </w:rPr>
      </w:pPr>
    </w:p>
    <w:p w:rsidR="00FC0CD9" w:rsidRPr="002B55E1" w:rsidRDefault="00FC0CD9" w:rsidP="00FC0CD9">
      <w:pPr>
        <w:ind w:left="993"/>
        <w:jc w:val="both"/>
        <w:rPr>
          <w:i w:val="0"/>
          <w:szCs w:val="24"/>
        </w:rPr>
      </w:pPr>
      <w:r w:rsidRPr="002B55E1">
        <w:rPr>
          <w:i w:val="0"/>
          <w:szCs w:val="24"/>
        </w:rPr>
        <w:t xml:space="preserve">ki ga zastopa direktor/ica ____________________________________________, dajemo ponudbo </w:t>
      </w:r>
      <w:r w:rsidRPr="007A0197">
        <w:rPr>
          <w:i w:val="0"/>
          <w:szCs w:val="24"/>
        </w:rPr>
        <w:t xml:space="preserve">za  »DOBAVO </w:t>
      </w:r>
      <w:r w:rsidRPr="002B55E1">
        <w:rPr>
          <w:i w:val="0"/>
          <w:szCs w:val="24"/>
        </w:rPr>
        <w:t>ELEKTRIČNE ENERGIJE KI JE V CELOTI PRIDOBLJENA IZ OBNOVLJIVIH VIROV ENERGIJE  -  ZA OBDOBJE TREH LET.«</w:t>
      </w:r>
    </w:p>
    <w:p w:rsidR="00FC0CD9" w:rsidRPr="002B55E1" w:rsidRDefault="00FC0CD9" w:rsidP="00FC0CD9">
      <w:pPr>
        <w:ind w:left="993"/>
        <w:rPr>
          <w:color w:val="1F497D"/>
          <w:szCs w:val="24"/>
        </w:rPr>
      </w:pPr>
    </w:p>
    <w:p w:rsidR="00FC0CD9" w:rsidRDefault="00FC0CD9" w:rsidP="00FC0CD9">
      <w:pPr>
        <w:keepNext/>
        <w:ind w:left="993"/>
        <w:jc w:val="both"/>
        <w:rPr>
          <w:b/>
          <w:i w:val="0"/>
          <w:sz w:val="22"/>
          <w:szCs w:val="22"/>
        </w:rPr>
      </w:pPr>
      <w:r>
        <w:rPr>
          <w:i w:val="0"/>
          <w:sz w:val="22"/>
          <w:szCs w:val="22"/>
        </w:rPr>
        <w:t>Ponudbo oddajamo (označite):</w:t>
      </w:r>
      <w:r>
        <w:rPr>
          <w:b/>
          <w:i w:val="0"/>
          <w:sz w:val="22"/>
          <w:szCs w:val="22"/>
        </w:rPr>
        <w:t xml:space="preserve">  </w:t>
      </w:r>
    </w:p>
    <w:tbl>
      <w:tblPr>
        <w:tblW w:w="9532" w:type="dxa"/>
        <w:tblInd w:w="108" w:type="dxa"/>
        <w:tblLook w:val="04A0" w:firstRow="1" w:lastRow="0" w:firstColumn="1" w:lastColumn="0" w:noHBand="0" w:noVBand="1"/>
      </w:tblPr>
      <w:tblGrid>
        <w:gridCol w:w="3385"/>
        <w:gridCol w:w="3595"/>
        <w:gridCol w:w="2552"/>
      </w:tblGrid>
      <w:tr w:rsidR="00FC0CD9" w:rsidTr="00FC0CD9">
        <w:trPr>
          <w:trHeight w:val="189"/>
        </w:trPr>
        <w:tc>
          <w:tcPr>
            <w:tcW w:w="3385" w:type="dxa"/>
            <w:shd w:val="clear" w:color="auto" w:fill="FFFFFF"/>
            <w:hideMark/>
          </w:tcPr>
          <w:p w:rsidR="00FC0CD9" w:rsidRDefault="00FC0CD9" w:rsidP="00FC0CD9">
            <w:pPr>
              <w:keepNext/>
              <w:numPr>
                <w:ilvl w:val="0"/>
                <w:numId w:val="1"/>
              </w:numPr>
              <w:spacing w:line="276" w:lineRule="auto"/>
              <w:ind w:left="993" w:firstLine="0"/>
              <w:jc w:val="both"/>
              <w:rPr>
                <w:b/>
                <w:i w:val="0"/>
                <w:sz w:val="22"/>
                <w:szCs w:val="22"/>
                <w:lang w:eastAsia="en-US"/>
              </w:rPr>
            </w:pPr>
            <w:r>
              <w:rPr>
                <w:i w:val="0"/>
                <w:sz w:val="22"/>
                <w:szCs w:val="22"/>
                <w:lang w:eastAsia="en-US"/>
              </w:rPr>
              <w:t>samostojno</w:t>
            </w:r>
          </w:p>
        </w:tc>
        <w:tc>
          <w:tcPr>
            <w:tcW w:w="3595" w:type="dxa"/>
            <w:shd w:val="clear" w:color="auto" w:fill="FFFFFF"/>
            <w:hideMark/>
          </w:tcPr>
          <w:p w:rsidR="00FC0CD9" w:rsidRDefault="00FC0CD9" w:rsidP="00FC0CD9">
            <w:pPr>
              <w:keepNext/>
              <w:numPr>
                <w:ilvl w:val="0"/>
                <w:numId w:val="1"/>
              </w:numPr>
              <w:spacing w:line="276" w:lineRule="auto"/>
              <w:ind w:left="993" w:firstLine="0"/>
              <w:jc w:val="both"/>
              <w:rPr>
                <w:b/>
                <w:i w:val="0"/>
                <w:sz w:val="22"/>
                <w:szCs w:val="22"/>
                <w:lang w:eastAsia="en-US"/>
              </w:rPr>
            </w:pPr>
            <w:r>
              <w:rPr>
                <w:i w:val="0"/>
                <w:sz w:val="22"/>
                <w:szCs w:val="22"/>
                <w:lang w:eastAsia="en-US"/>
              </w:rPr>
              <w:t>skupna ponudba</w:t>
            </w:r>
          </w:p>
        </w:tc>
        <w:tc>
          <w:tcPr>
            <w:tcW w:w="2552" w:type="dxa"/>
            <w:shd w:val="clear" w:color="auto" w:fill="FFFFFF"/>
            <w:hideMark/>
          </w:tcPr>
          <w:p w:rsidR="00FC0CD9" w:rsidRDefault="00FC0CD9" w:rsidP="002E0979">
            <w:pPr>
              <w:keepNext/>
              <w:spacing w:line="276" w:lineRule="auto"/>
              <w:ind w:left="993"/>
              <w:jc w:val="both"/>
              <w:rPr>
                <w:b/>
                <w:i w:val="0"/>
                <w:sz w:val="22"/>
                <w:szCs w:val="22"/>
                <w:lang w:eastAsia="en-US"/>
              </w:rPr>
            </w:pPr>
          </w:p>
        </w:tc>
      </w:tr>
    </w:tbl>
    <w:p w:rsidR="00FC0CD9" w:rsidRPr="002B55E1" w:rsidRDefault="00FC0CD9" w:rsidP="00FC0CD9">
      <w:pPr>
        <w:pStyle w:val="Odstavekseznama"/>
        <w:keepNext/>
        <w:ind w:left="993"/>
        <w:rPr>
          <w:b/>
          <w:i w:val="0"/>
          <w:sz w:val="18"/>
          <w:szCs w:val="18"/>
        </w:rPr>
      </w:pPr>
    </w:p>
    <w:tbl>
      <w:tblPr>
        <w:tblpPr w:leftFromText="141" w:rightFromText="141" w:vertAnchor="text" w:horzAnchor="margin" w:tblpXSpec="center" w:tblpY="17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1569"/>
        <w:gridCol w:w="1789"/>
        <w:gridCol w:w="1648"/>
        <w:gridCol w:w="1788"/>
      </w:tblGrid>
      <w:tr w:rsidR="00FC0CD9" w:rsidTr="002E0979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CD9" w:rsidRPr="007A0197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16"/>
                <w:szCs w:val="16"/>
                <w:lang w:eastAsia="en-US"/>
              </w:rPr>
            </w:pPr>
          </w:p>
          <w:p w:rsidR="00FC0CD9" w:rsidRPr="007A0197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b/>
                <w:i w:val="0"/>
                <w:sz w:val="16"/>
                <w:szCs w:val="16"/>
                <w:lang w:eastAsia="en-US"/>
              </w:rPr>
            </w:pPr>
            <w:r w:rsidRPr="007A0197">
              <w:rPr>
                <w:b/>
                <w:i w:val="0"/>
                <w:sz w:val="16"/>
                <w:szCs w:val="16"/>
                <w:lang w:eastAsia="en-US"/>
              </w:rPr>
              <w:t>OPIS VRSTE ODJEMA ELEKTRIČNE ENERGIJE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CD9" w:rsidRPr="007A0197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18"/>
                <w:szCs w:val="18"/>
                <w:lang w:eastAsia="en-US"/>
              </w:rPr>
            </w:pPr>
            <w:r w:rsidRPr="007A0197">
              <w:rPr>
                <w:i w:val="0"/>
                <w:sz w:val="18"/>
                <w:szCs w:val="18"/>
                <w:lang w:eastAsia="en-US"/>
              </w:rPr>
              <w:t>Enota mere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CD9" w:rsidRPr="007A0197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18"/>
                <w:szCs w:val="18"/>
                <w:lang w:eastAsia="en-US"/>
              </w:rPr>
            </w:pPr>
            <w:r w:rsidRPr="007A0197">
              <w:rPr>
                <w:i w:val="0"/>
                <w:sz w:val="18"/>
                <w:szCs w:val="18"/>
                <w:lang w:eastAsia="en-US"/>
              </w:rPr>
              <w:t>Okvirna količina</w:t>
            </w:r>
          </w:p>
          <w:p w:rsidR="00FC0CD9" w:rsidRPr="007A0197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18"/>
                <w:szCs w:val="18"/>
                <w:lang w:eastAsia="en-US"/>
              </w:rPr>
            </w:pPr>
            <w:r w:rsidRPr="007A0197">
              <w:rPr>
                <w:i w:val="0"/>
                <w:sz w:val="18"/>
                <w:szCs w:val="18"/>
                <w:lang w:eastAsia="en-US"/>
              </w:rPr>
              <w:t>ZA 3 LETA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CD9" w:rsidRPr="007A0197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18"/>
                <w:szCs w:val="18"/>
                <w:lang w:eastAsia="en-US"/>
              </w:rPr>
            </w:pPr>
            <w:r w:rsidRPr="007A0197">
              <w:rPr>
                <w:i w:val="0"/>
                <w:sz w:val="18"/>
                <w:szCs w:val="18"/>
                <w:lang w:eastAsia="en-US"/>
              </w:rPr>
              <w:t>Cena na enoto</w:t>
            </w:r>
          </w:p>
          <w:p w:rsidR="00FC0CD9" w:rsidRPr="007A0197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18"/>
                <w:szCs w:val="18"/>
                <w:lang w:eastAsia="en-US"/>
              </w:rPr>
            </w:pPr>
            <w:r w:rsidRPr="007A0197">
              <w:rPr>
                <w:i w:val="0"/>
                <w:sz w:val="18"/>
                <w:szCs w:val="18"/>
                <w:lang w:eastAsia="en-US"/>
              </w:rPr>
              <w:t>1kWh/€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CD9" w:rsidRPr="007A0197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18"/>
                <w:szCs w:val="18"/>
                <w:lang w:eastAsia="en-US"/>
              </w:rPr>
            </w:pPr>
            <w:r w:rsidRPr="007A0197">
              <w:rPr>
                <w:i w:val="0"/>
                <w:sz w:val="18"/>
                <w:szCs w:val="18"/>
                <w:lang w:eastAsia="en-US"/>
              </w:rPr>
              <w:t>Cena skupaj</w:t>
            </w:r>
          </w:p>
          <w:p w:rsidR="00FC0CD9" w:rsidRPr="007A0197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18"/>
                <w:szCs w:val="18"/>
                <w:lang w:eastAsia="en-US"/>
              </w:rPr>
            </w:pPr>
            <w:r w:rsidRPr="007A0197">
              <w:rPr>
                <w:i w:val="0"/>
                <w:sz w:val="18"/>
                <w:szCs w:val="18"/>
                <w:lang w:eastAsia="en-US"/>
              </w:rPr>
              <w:t>(količina x cena)</w:t>
            </w:r>
          </w:p>
        </w:tc>
      </w:tr>
      <w:tr w:rsidR="00FC0CD9" w:rsidTr="002E0979">
        <w:trPr>
          <w:trHeight w:val="55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CD9" w:rsidRPr="007A0197" w:rsidRDefault="00FC0CD9" w:rsidP="002E0979">
            <w:pPr>
              <w:keepNext/>
              <w:spacing w:line="276" w:lineRule="auto"/>
              <w:jc w:val="both"/>
              <w:rPr>
                <w:i w:val="0"/>
                <w:sz w:val="22"/>
                <w:szCs w:val="22"/>
                <w:lang w:eastAsia="en-US"/>
              </w:rPr>
            </w:pPr>
            <w:r w:rsidRPr="007A0197">
              <w:rPr>
                <w:i w:val="0"/>
                <w:sz w:val="22"/>
                <w:szCs w:val="22"/>
                <w:lang w:eastAsia="en-US"/>
              </w:rPr>
              <w:t>Nočni odjem (javna razsvetljava in svetlobna cestno prometna signalizacija)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CD9" w:rsidRPr="007A0197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22"/>
                <w:szCs w:val="22"/>
                <w:lang w:eastAsia="en-US"/>
              </w:rPr>
            </w:pPr>
            <w:r w:rsidRPr="007A0197">
              <w:rPr>
                <w:i w:val="0"/>
                <w:sz w:val="22"/>
                <w:szCs w:val="22"/>
                <w:lang w:eastAsia="en-US"/>
              </w:rPr>
              <w:t>kWh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CD9" w:rsidRPr="007A0197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22"/>
                <w:szCs w:val="22"/>
                <w:lang w:eastAsia="en-US"/>
              </w:rPr>
            </w:pPr>
            <w:r w:rsidRPr="007A0197">
              <w:rPr>
                <w:i w:val="0"/>
                <w:sz w:val="22"/>
                <w:szCs w:val="22"/>
                <w:lang w:eastAsia="en-US"/>
              </w:rPr>
              <w:t>44.209.221,00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CD9" w:rsidRPr="007A0197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CD9" w:rsidRPr="007A0197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22"/>
                <w:szCs w:val="22"/>
                <w:lang w:eastAsia="en-US"/>
              </w:rPr>
            </w:pPr>
          </w:p>
        </w:tc>
      </w:tr>
      <w:tr w:rsidR="00FC0CD9" w:rsidTr="002E0979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CD9" w:rsidRPr="007A0197" w:rsidRDefault="00FC0CD9" w:rsidP="002E0979">
            <w:pPr>
              <w:keepNext/>
              <w:spacing w:line="276" w:lineRule="auto"/>
              <w:ind w:left="993" w:hanging="993"/>
              <w:rPr>
                <w:i w:val="0"/>
                <w:sz w:val="22"/>
                <w:szCs w:val="22"/>
                <w:lang w:eastAsia="en-US"/>
              </w:rPr>
            </w:pPr>
            <w:r w:rsidRPr="007A0197">
              <w:rPr>
                <w:i w:val="0"/>
                <w:sz w:val="22"/>
                <w:szCs w:val="22"/>
                <w:lang w:eastAsia="en-US"/>
              </w:rPr>
              <w:t>Dvotarifno merjenje VT</w:t>
            </w:r>
          </w:p>
          <w:p w:rsidR="00FC0CD9" w:rsidRPr="007A0197" w:rsidRDefault="00FC0CD9" w:rsidP="002E0979">
            <w:pPr>
              <w:keepNext/>
              <w:spacing w:line="276" w:lineRule="auto"/>
              <w:ind w:left="993" w:hanging="993"/>
              <w:rPr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CD9" w:rsidRPr="007A0197" w:rsidRDefault="00FC0CD9" w:rsidP="002E0979">
            <w:pPr>
              <w:spacing w:line="276" w:lineRule="auto"/>
              <w:ind w:left="993" w:hanging="993"/>
              <w:jc w:val="center"/>
              <w:rPr>
                <w:i w:val="0"/>
                <w:sz w:val="22"/>
                <w:szCs w:val="22"/>
                <w:lang w:eastAsia="en-US"/>
              </w:rPr>
            </w:pPr>
            <w:r w:rsidRPr="007A0197">
              <w:rPr>
                <w:i w:val="0"/>
                <w:sz w:val="22"/>
                <w:szCs w:val="22"/>
                <w:lang w:eastAsia="en-US"/>
              </w:rPr>
              <w:t>kWh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D9" w:rsidRDefault="00FC0CD9" w:rsidP="002E0979">
            <w:pPr>
              <w:jc w:val="center"/>
              <w:rPr>
                <w:i w:val="0"/>
                <w:sz w:val="22"/>
                <w:szCs w:val="22"/>
              </w:rPr>
            </w:pPr>
          </w:p>
          <w:p w:rsidR="00FC0CD9" w:rsidRPr="007A0197" w:rsidRDefault="00FC0CD9" w:rsidP="002E0979">
            <w:pPr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111.731.733,00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CD9" w:rsidRPr="007A0197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CD9" w:rsidRPr="007A0197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22"/>
                <w:szCs w:val="22"/>
                <w:lang w:eastAsia="en-US"/>
              </w:rPr>
            </w:pPr>
          </w:p>
        </w:tc>
      </w:tr>
      <w:tr w:rsidR="00FC0CD9" w:rsidTr="002E0979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CD9" w:rsidRDefault="00FC0CD9" w:rsidP="002E0979">
            <w:pPr>
              <w:keepNext/>
              <w:spacing w:line="276" w:lineRule="auto"/>
              <w:ind w:left="993" w:hanging="993"/>
              <w:rPr>
                <w:i w:val="0"/>
                <w:sz w:val="22"/>
                <w:szCs w:val="22"/>
                <w:lang w:eastAsia="en-US"/>
              </w:rPr>
            </w:pPr>
            <w:r>
              <w:rPr>
                <w:i w:val="0"/>
                <w:sz w:val="22"/>
                <w:szCs w:val="22"/>
                <w:lang w:eastAsia="en-US"/>
              </w:rPr>
              <w:t>Dvotarifno merjenje MT</w:t>
            </w:r>
          </w:p>
          <w:p w:rsidR="00FC0CD9" w:rsidRDefault="00FC0CD9" w:rsidP="002E0979">
            <w:pPr>
              <w:keepNext/>
              <w:spacing w:line="276" w:lineRule="auto"/>
              <w:ind w:left="993" w:hanging="993"/>
              <w:rPr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CD9" w:rsidRPr="009D5E79" w:rsidRDefault="00FC0CD9" w:rsidP="002E0979">
            <w:pPr>
              <w:spacing w:line="276" w:lineRule="auto"/>
              <w:ind w:left="993" w:hanging="993"/>
              <w:jc w:val="center"/>
              <w:rPr>
                <w:i w:val="0"/>
                <w:sz w:val="22"/>
                <w:szCs w:val="22"/>
                <w:lang w:eastAsia="en-US"/>
              </w:rPr>
            </w:pPr>
            <w:r w:rsidRPr="009D5E79">
              <w:rPr>
                <w:i w:val="0"/>
                <w:sz w:val="22"/>
                <w:szCs w:val="22"/>
                <w:lang w:eastAsia="en-US"/>
              </w:rPr>
              <w:t>kWh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D9" w:rsidRDefault="00FC0CD9" w:rsidP="002E0979">
            <w:pPr>
              <w:jc w:val="center"/>
              <w:rPr>
                <w:i w:val="0"/>
                <w:sz w:val="22"/>
                <w:szCs w:val="22"/>
              </w:rPr>
            </w:pPr>
          </w:p>
          <w:p w:rsidR="00FC0CD9" w:rsidRPr="009D5E79" w:rsidRDefault="00FC0CD9" w:rsidP="00FC0CD9">
            <w:pPr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84.288.069,00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CD9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CD9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22"/>
                <w:szCs w:val="22"/>
                <w:lang w:eastAsia="en-US"/>
              </w:rPr>
            </w:pPr>
          </w:p>
        </w:tc>
      </w:tr>
      <w:tr w:rsidR="00FC0CD9" w:rsidTr="002E0979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CD9" w:rsidRDefault="00FC0CD9" w:rsidP="002E0979">
            <w:pPr>
              <w:keepNext/>
              <w:spacing w:line="276" w:lineRule="auto"/>
              <w:ind w:left="993" w:hanging="993"/>
              <w:rPr>
                <w:i w:val="0"/>
                <w:sz w:val="22"/>
                <w:szCs w:val="22"/>
                <w:lang w:eastAsia="en-US"/>
              </w:rPr>
            </w:pPr>
            <w:proofErr w:type="spellStart"/>
            <w:r>
              <w:rPr>
                <w:i w:val="0"/>
                <w:sz w:val="22"/>
                <w:szCs w:val="22"/>
                <w:lang w:eastAsia="en-US"/>
              </w:rPr>
              <w:t>Enotarifno</w:t>
            </w:r>
            <w:proofErr w:type="spellEnd"/>
            <w:r>
              <w:rPr>
                <w:i w:val="0"/>
                <w:sz w:val="22"/>
                <w:szCs w:val="22"/>
                <w:lang w:eastAsia="en-US"/>
              </w:rPr>
              <w:t xml:space="preserve"> merjenje ET</w:t>
            </w:r>
          </w:p>
          <w:p w:rsidR="00FC0CD9" w:rsidRDefault="00FC0CD9" w:rsidP="002E0979">
            <w:pPr>
              <w:keepNext/>
              <w:spacing w:line="276" w:lineRule="auto"/>
              <w:ind w:left="993" w:hanging="993"/>
              <w:rPr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CD9" w:rsidRPr="009D5E79" w:rsidRDefault="00FC0CD9" w:rsidP="002E0979">
            <w:pPr>
              <w:spacing w:line="276" w:lineRule="auto"/>
              <w:ind w:left="993" w:hanging="993"/>
              <w:jc w:val="center"/>
              <w:rPr>
                <w:i w:val="0"/>
                <w:sz w:val="22"/>
                <w:szCs w:val="22"/>
                <w:lang w:eastAsia="en-US"/>
              </w:rPr>
            </w:pPr>
            <w:r w:rsidRPr="009D5E79">
              <w:rPr>
                <w:i w:val="0"/>
                <w:sz w:val="22"/>
                <w:szCs w:val="22"/>
                <w:lang w:eastAsia="en-US"/>
              </w:rPr>
              <w:t>kWh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93D" w:rsidRDefault="0043593D" w:rsidP="002E0979">
            <w:pPr>
              <w:jc w:val="center"/>
              <w:rPr>
                <w:i w:val="0"/>
                <w:sz w:val="22"/>
                <w:szCs w:val="22"/>
              </w:rPr>
            </w:pPr>
          </w:p>
          <w:p w:rsidR="00FC0CD9" w:rsidRPr="009D5E79" w:rsidRDefault="00FC0CD9" w:rsidP="002E0979">
            <w:pPr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3.866.439,00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CD9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CD9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22"/>
                <w:szCs w:val="22"/>
                <w:lang w:eastAsia="en-US"/>
              </w:rPr>
            </w:pPr>
          </w:p>
        </w:tc>
      </w:tr>
      <w:tr w:rsidR="00FC0CD9" w:rsidTr="002E0979">
        <w:tc>
          <w:tcPr>
            <w:tcW w:w="8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CD9" w:rsidRDefault="00FC0CD9" w:rsidP="002E0979">
            <w:pPr>
              <w:keepNext/>
              <w:spacing w:line="276" w:lineRule="auto"/>
              <w:ind w:left="993" w:hanging="993"/>
              <w:jc w:val="right"/>
              <w:rPr>
                <w:b/>
                <w:i w:val="0"/>
                <w:sz w:val="22"/>
                <w:szCs w:val="22"/>
                <w:lang w:eastAsia="en-US"/>
              </w:rPr>
            </w:pPr>
          </w:p>
          <w:p w:rsidR="00FC0CD9" w:rsidRDefault="00FC0CD9" w:rsidP="002E0979">
            <w:pPr>
              <w:keepNext/>
              <w:spacing w:line="276" w:lineRule="auto"/>
              <w:ind w:left="993" w:hanging="993"/>
              <w:jc w:val="right"/>
              <w:rPr>
                <w:i w:val="0"/>
                <w:sz w:val="22"/>
                <w:szCs w:val="22"/>
                <w:lang w:eastAsia="en-US"/>
              </w:rPr>
            </w:pPr>
            <w:r>
              <w:rPr>
                <w:b/>
                <w:i w:val="0"/>
                <w:sz w:val="22"/>
                <w:szCs w:val="22"/>
                <w:lang w:eastAsia="en-US"/>
              </w:rPr>
              <w:t>SKUPNA PONUDBENA CENA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CD9" w:rsidRDefault="00FC0CD9" w:rsidP="002E0979">
            <w:pPr>
              <w:keepNext/>
              <w:spacing w:line="276" w:lineRule="auto"/>
              <w:ind w:left="993" w:hanging="993"/>
              <w:jc w:val="center"/>
              <w:rPr>
                <w:i w:val="0"/>
                <w:sz w:val="22"/>
                <w:szCs w:val="22"/>
                <w:lang w:eastAsia="en-US"/>
              </w:rPr>
            </w:pPr>
          </w:p>
        </w:tc>
      </w:tr>
    </w:tbl>
    <w:p w:rsidR="00FC0CD9" w:rsidRDefault="00FC0CD9" w:rsidP="00FC0CD9">
      <w:pPr>
        <w:keepNext/>
        <w:ind w:left="993" w:hanging="993"/>
        <w:rPr>
          <w:i w:val="0"/>
          <w:sz w:val="22"/>
          <w:szCs w:val="22"/>
        </w:rPr>
      </w:pPr>
    </w:p>
    <w:p w:rsidR="00FC0CD9" w:rsidRDefault="00FC0CD9" w:rsidP="00FC0CD9">
      <w:pPr>
        <w:ind w:left="993" w:hanging="993"/>
        <w:rPr>
          <w:i w:val="0"/>
          <w:sz w:val="22"/>
          <w:szCs w:val="22"/>
        </w:rPr>
      </w:pPr>
    </w:p>
    <w:p w:rsidR="00FC0CD9" w:rsidRDefault="00FC0CD9" w:rsidP="00FC0CD9">
      <w:pPr>
        <w:spacing w:after="120"/>
        <w:ind w:left="993"/>
        <w:jc w:val="both"/>
        <w:rPr>
          <w:b/>
          <w:i w:val="0"/>
          <w:color w:val="000000" w:themeColor="text1"/>
          <w:sz w:val="22"/>
          <w:szCs w:val="22"/>
          <w:u w:val="single"/>
        </w:rPr>
      </w:pPr>
      <w:r>
        <w:rPr>
          <w:b/>
          <w:i w:val="0"/>
          <w:color w:val="000000" w:themeColor="text1"/>
          <w:sz w:val="22"/>
          <w:szCs w:val="22"/>
          <w:u w:val="single"/>
        </w:rPr>
        <w:t>CENA ELEKTRIČNE ENERGIJE NA ENOTO IN SKUPNA PONUDBENA CENA, NE VKLJUČUJE:</w:t>
      </w:r>
    </w:p>
    <w:p w:rsidR="00FC0CD9" w:rsidRPr="007A0197" w:rsidRDefault="00FC0CD9" w:rsidP="00FC0CD9">
      <w:pPr>
        <w:pStyle w:val="Odstavekseznama"/>
        <w:numPr>
          <w:ilvl w:val="0"/>
          <w:numId w:val="2"/>
        </w:numPr>
        <w:spacing w:line="225" w:lineRule="atLeast"/>
        <w:jc w:val="both"/>
        <w:rPr>
          <w:i w:val="0"/>
          <w:szCs w:val="24"/>
        </w:rPr>
      </w:pPr>
      <w:r w:rsidRPr="007A0197">
        <w:rPr>
          <w:i w:val="0"/>
          <w:szCs w:val="24"/>
        </w:rPr>
        <w:t>omrežnine,</w:t>
      </w:r>
    </w:p>
    <w:p w:rsidR="00FC0CD9" w:rsidRPr="007A0197" w:rsidRDefault="00FC0CD9" w:rsidP="00FC0CD9">
      <w:pPr>
        <w:pStyle w:val="Odstavekseznama"/>
        <w:numPr>
          <w:ilvl w:val="0"/>
          <w:numId w:val="2"/>
        </w:numPr>
        <w:spacing w:line="225" w:lineRule="atLeast"/>
        <w:jc w:val="both"/>
        <w:rPr>
          <w:i w:val="0"/>
          <w:szCs w:val="24"/>
        </w:rPr>
      </w:pPr>
      <w:r w:rsidRPr="007A0197">
        <w:rPr>
          <w:i w:val="0"/>
          <w:szCs w:val="24"/>
        </w:rPr>
        <w:t>prispevka za zagotavljanje podpor proizvodnji električne energije v soproizvodnji z visokim izkoristkom in iz obnovljivih virov energije (OVE in SPTE),</w:t>
      </w:r>
    </w:p>
    <w:p w:rsidR="00FC0CD9" w:rsidRPr="007A0197" w:rsidRDefault="00FC0CD9" w:rsidP="00FC0CD9">
      <w:pPr>
        <w:pStyle w:val="Odstavekseznama"/>
        <w:numPr>
          <w:ilvl w:val="0"/>
          <w:numId w:val="2"/>
        </w:numPr>
        <w:spacing w:line="225" w:lineRule="atLeast"/>
        <w:jc w:val="both"/>
        <w:rPr>
          <w:i w:val="0"/>
          <w:szCs w:val="24"/>
        </w:rPr>
      </w:pPr>
      <w:r w:rsidRPr="007A0197">
        <w:rPr>
          <w:i w:val="0"/>
          <w:szCs w:val="24"/>
        </w:rPr>
        <w:t>prispevka za energetsko učinkovitost,</w:t>
      </w:r>
    </w:p>
    <w:p w:rsidR="00FC0CD9" w:rsidRPr="007A0197" w:rsidRDefault="00FC0CD9" w:rsidP="00FC0CD9">
      <w:pPr>
        <w:pStyle w:val="Odstavekseznama"/>
        <w:numPr>
          <w:ilvl w:val="0"/>
          <w:numId w:val="2"/>
        </w:numPr>
        <w:spacing w:line="225" w:lineRule="atLeast"/>
        <w:jc w:val="both"/>
        <w:rPr>
          <w:i w:val="0"/>
          <w:szCs w:val="24"/>
        </w:rPr>
      </w:pPr>
      <w:r w:rsidRPr="007A0197">
        <w:rPr>
          <w:i w:val="0"/>
          <w:szCs w:val="24"/>
        </w:rPr>
        <w:t>prispevka ta delovanje operaterja trga,</w:t>
      </w:r>
    </w:p>
    <w:p w:rsidR="00FC0CD9" w:rsidRPr="007A0197" w:rsidRDefault="00FC0CD9" w:rsidP="00FC0CD9">
      <w:pPr>
        <w:pStyle w:val="Odstavekseznama"/>
        <w:numPr>
          <w:ilvl w:val="0"/>
          <w:numId w:val="2"/>
        </w:numPr>
        <w:spacing w:line="225" w:lineRule="atLeast"/>
        <w:jc w:val="both"/>
        <w:rPr>
          <w:i w:val="0"/>
          <w:szCs w:val="24"/>
        </w:rPr>
      </w:pPr>
      <w:r w:rsidRPr="007A0197">
        <w:rPr>
          <w:i w:val="0"/>
          <w:szCs w:val="24"/>
        </w:rPr>
        <w:t>trošarine na električno energijo,</w:t>
      </w:r>
    </w:p>
    <w:p w:rsidR="00FC0CD9" w:rsidRPr="007A0197" w:rsidRDefault="00FC0CD9" w:rsidP="00FC0CD9">
      <w:pPr>
        <w:pStyle w:val="Odstavekseznama"/>
        <w:numPr>
          <w:ilvl w:val="0"/>
          <w:numId w:val="2"/>
        </w:numPr>
        <w:spacing w:line="225" w:lineRule="atLeast"/>
        <w:jc w:val="both"/>
        <w:rPr>
          <w:i w:val="0"/>
          <w:szCs w:val="24"/>
        </w:rPr>
      </w:pPr>
      <w:r w:rsidRPr="007A0197">
        <w:rPr>
          <w:i w:val="0"/>
          <w:szCs w:val="24"/>
        </w:rPr>
        <w:t>morebitnih drugih dodatkov, prispevkov, davkov, ki jih predpisuje pooblaščen državni organ in katere kupcu zaračunava v okviru svojih obveznosti dobavitelj ali pristojni sistemski operater elektroenergetskega omrežja,</w:t>
      </w:r>
    </w:p>
    <w:p w:rsidR="00FC0CD9" w:rsidRPr="007A0197" w:rsidRDefault="00FC0CD9" w:rsidP="00FC0CD9">
      <w:pPr>
        <w:pStyle w:val="Odstavekseznama"/>
        <w:numPr>
          <w:ilvl w:val="0"/>
          <w:numId w:val="2"/>
        </w:numPr>
        <w:spacing w:line="225" w:lineRule="atLeast"/>
        <w:jc w:val="both"/>
        <w:rPr>
          <w:i w:val="0"/>
          <w:szCs w:val="24"/>
        </w:rPr>
      </w:pPr>
      <w:r w:rsidRPr="007A0197">
        <w:rPr>
          <w:i w:val="0"/>
          <w:szCs w:val="24"/>
        </w:rPr>
        <w:t>davka na dodano vrednost.</w:t>
      </w:r>
    </w:p>
    <w:p w:rsidR="00FC0CD9" w:rsidRPr="002B55E1" w:rsidRDefault="00FC0CD9" w:rsidP="00FC0CD9">
      <w:pPr>
        <w:ind w:left="993"/>
        <w:rPr>
          <w:b/>
          <w:szCs w:val="24"/>
        </w:rPr>
      </w:pPr>
    </w:p>
    <w:p w:rsidR="00FC0CD9" w:rsidRPr="002B55E1" w:rsidRDefault="00FC0CD9" w:rsidP="00FC0CD9">
      <w:pPr>
        <w:ind w:left="993"/>
        <w:rPr>
          <w:i w:val="0"/>
          <w:szCs w:val="24"/>
        </w:rPr>
      </w:pPr>
      <w:r>
        <w:rPr>
          <w:i w:val="0"/>
          <w:szCs w:val="24"/>
        </w:rPr>
        <w:t>Ponudba velja 16</w:t>
      </w:r>
      <w:r w:rsidRPr="002B55E1">
        <w:rPr>
          <w:i w:val="0"/>
          <w:szCs w:val="24"/>
        </w:rPr>
        <w:t xml:space="preserve">0 dni, šteto od datuma določenega za odpiranje ponudb. </w:t>
      </w:r>
    </w:p>
    <w:p w:rsidR="00FC0CD9" w:rsidRDefault="00FC0CD9" w:rsidP="00FC0CD9">
      <w:pPr>
        <w:ind w:left="993"/>
        <w:rPr>
          <w:szCs w:val="24"/>
        </w:rPr>
      </w:pPr>
    </w:p>
    <w:p w:rsidR="00FC0CD9" w:rsidRPr="002B55E1" w:rsidRDefault="00FC0CD9" w:rsidP="00FC0CD9">
      <w:pPr>
        <w:ind w:left="993"/>
        <w:rPr>
          <w:szCs w:val="24"/>
        </w:rPr>
      </w:pPr>
      <w:r>
        <w:rPr>
          <w:szCs w:val="24"/>
        </w:rPr>
        <w:t>D</w:t>
      </w:r>
      <w:r w:rsidRPr="002B55E1">
        <w:rPr>
          <w:szCs w:val="24"/>
        </w:rPr>
        <w:t>atum:</w:t>
      </w:r>
      <w:r w:rsidRPr="002B55E1">
        <w:rPr>
          <w:szCs w:val="24"/>
        </w:rPr>
        <w:tab/>
      </w:r>
      <w:r w:rsidRPr="002B55E1">
        <w:rPr>
          <w:szCs w:val="24"/>
        </w:rPr>
        <w:tab/>
      </w:r>
      <w:r w:rsidRPr="002B55E1">
        <w:rPr>
          <w:szCs w:val="24"/>
        </w:rPr>
        <w:tab/>
      </w:r>
      <w:r w:rsidRPr="002B55E1">
        <w:rPr>
          <w:szCs w:val="24"/>
        </w:rPr>
        <w:tab/>
      </w:r>
      <w:r w:rsidRPr="002B55E1">
        <w:rPr>
          <w:szCs w:val="24"/>
        </w:rPr>
        <w:tab/>
        <w:t>Žig:</w:t>
      </w:r>
      <w:r w:rsidRPr="002B55E1">
        <w:rPr>
          <w:szCs w:val="24"/>
        </w:rPr>
        <w:tab/>
      </w:r>
      <w:r w:rsidRPr="002B55E1">
        <w:rPr>
          <w:szCs w:val="24"/>
        </w:rPr>
        <w:tab/>
      </w:r>
      <w:r w:rsidRPr="002B55E1">
        <w:rPr>
          <w:szCs w:val="24"/>
        </w:rPr>
        <w:tab/>
      </w:r>
      <w:r w:rsidRPr="002B55E1">
        <w:rPr>
          <w:szCs w:val="24"/>
        </w:rPr>
        <w:tab/>
        <w:t>Podpis:</w:t>
      </w:r>
    </w:p>
    <w:p w:rsidR="007B534E" w:rsidRDefault="007B534E">
      <w:bookmarkStart w:id="0" w:name="_GoBack"/>
      <w:bookmarkEnd w:id="0"/>
    </w:p>
    <w:sectPr w:rsidR="007B5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cs="Times New Roman" w:hint="eastAsia"/>
        <w:sz w:val="30"/>
        <w:szCs w:val="3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1874C8"/>
    <w:multiLevelType w:val="hybridMultilevel"/>
    <w:tmpl w:val="DE9243CE"/>
    <w:lvl w:ilvl="0" w:tplc="18F48E08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CD9"/>
    <w:rsid w:val="0043593D"/>
    <w:rsid w:val="007B534E"/>
    <w:rsid w:val="00B36F56"/>
    <w:rsid w:val="00FC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24801D-6017-45BD-B92D-5A56D0A7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0CD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uiPriority w:val="99"/>
    <w:rsid w:val="00FC0CD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FC0CD9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C0CD9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FC0CD9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MOL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Mihelčič</dc:creator>
  <cp:keywords/>
  <dc:description/>
  <cp:lastModifiedBy>Alenka Mihelčič</cp:lastModifiedBy>
  <cp:revision>2</cp:revision>
  <dcterms:created xsi:type="dcterms:W3CDTF">2018-03-16T07:14:00Z</dcterms:created>
  <dcterms:modified xsi:type="dcterms:W3CDTF">2018-03-16T08:01:00Z</dcterms:modified>
</cp:coreProperties>
</file>